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ACB12" w14:textId="77777777" w:rsidR="00F06EB6" w:rsidRDefault="00F06EB6" w:rsidP="00F06EB6">
      <w:r>
        <w:t>**Eye Wash Station Weekly Check**</w:t>
      </w:r>
    </w:p>
    <w:p w14:paraId="0BFD32CE" w14:textId="77777777" w:rsidR="00F06EB6" w:rsidRDefault="00F06EB6" w:rsidP="00F06EB6"/>
    <w:p w14:paraId="0B92C455" w14:textId="77777777" w:rsidR="00F06EB6" w:rsidRDefault="00F06EB6" w:rsidP="00F06EB6">
      <w:r>
        <w:t>Purpose:</w:t>
      </w:r>
    </w:p>
    <w:p w14:paraId="1882ACE6" w14:textId="77777777" w:rsidR="00F06EB6" w:rsidRDefault="00F06EB6" w:rsidP="00F06EB6">
      <w:r>
        <w:t>This checklist is designed to ensure compliance with Occupational Safety and Health Administration (OSHA) standards regarding the maintenance and functionality of eye wash stations. Regular checks of eye wash stations are crucial to ensure they are operational in case of emergency and to maintain a safe working environment for employees.</w:t>
      </w:r>
    </w:p>
    <w:p w14:paraId="682FB9FC" w14:textId="77777777" w:rsidR="00F06EB6" w:rsidRDefault="00F06EB6" w:rsidP="00F06EB6"/>
    <w:p w14:paraId="09FEEEDD" w14:textId="77777777" w:rsidR="00F06EB6" w:rsidRDefault="00F06EB6" w:rsidP="00F06EB6">
      <w:r>
        <w:t>Instructions:</w:t>
      </w:r>
    </w:p>
    <w:p w14:paraId="141E407F" w14:textId="77777777" w:rsidR="00F06EB6" w:rsidRDefault="00F06EB6" w:rsidP="00F06EB6">
      <w:r>
        <w:t>Perform the following checks weekly on each eye wash station in your workplace. Record any findings and take appropriate action to address issues promptly.</w:t>
      </w:r>
    </w:p>
    <w:p w14:paraId="679D020E" w14:textId="77777777" w:rsidR="00F06EB6" w:rsidRDefault="00F06EB6" w:rsidP="00F06EB6"/>
    <w:p w14:paraId="0D64BC97" w14:textId="77777777" w:rsidR="00F06EB6" w:rsidRDefault="00F06EB6" w:rsidP="00F06EB6">
      <w:r>
        <w:t xml:space="preserve">1. **Location and </w:t>
      </w:r>
      <w:proofErr w:type="gramStart"/>
      <w:r>
        <w:t>Accessibility:*</w:t>
      </w:r>
      <w:proofErr w:type="gramEnd"/>
      <w:r>
        <w:t>*</w:t>
      </w:r>
    </w:p>
    <w:p w14:paraId="6CA396BD" w14:textId="77777777" w:rsidR="00F06EB6" w:rsidRDefault="00F06EB6" w:rsidP="00F06EB6">
      <w:r>
        <w:t xml:space="preserve">   - Verify that the eye wash station </w:t>
      </w:r>
      <w:proofErr w:type="gramStart"/>
      <w:r>
        <w:t>is located in</w:t>
      </w:r>
      <w:proofErr w:type="gramEnd"/>
      <w:r>
        <w:t xml:space="preserve"> an easily accessible area, within 10 seconds of any hazardous area.</w:t>
      </w:r>
    </w:p>
    <w:p w14:paraId="5ADABF1A" w14:textId="77777777" w:rsidR="00F06EB6" w:rsidRDefault="00F06EB6" w:rsidP="00F06EB6">
      <w:r>
        <w:t xml:space="preserve">   - Ensure that the area around the eye wash station is clear of obstructions and clearly marked with appropriate signage.</w:t>
      </w:r>
    </w:p>
    <w:p w14:paraId="14E23E9C" w14:textId="77777777" w:rsidR="00F06EB6" w:rsidRDefault="00F06EB6" w:rsidP="00F06EB6"/>
    <w:p w14:paraId="4688AB4E" w14:textId="77777777" w:rsidR="00F06EB6" w:rsidRDefault="00F06EB6" w:rsidP="00F06EB6">
      <w:r>
        <w:t xml:space="preserve">2. **General </w:t>
      </w:r>
      <w:proofErr w:type="gramStart"/>
      <w:r>
        <w:t>Inspection:*</w:t>
      </w:r>
      <w:proofErr w:type="gramEnd"/>
      <w:r>
        <w:t>*</w:t>
      </w:r>
    </w:p>
    <w:p w14:paraId="0420B7DD" w14:textId="77777777" w:rsidR="00F06EB6" w:rsidRDefault="00F06EB6" w:rsidP="00F06EB6">
      <w:r>
        <w:t xml:space="preserve">   - Inspect the entire eye wash station for cleanliness and any signs of damage or deterioration.</w:t>
      </w:r>
    </w:p>
    <w:p w14:paraId="763A5BAB" w14:textId="77777777" w:rsidR="00F06EB6" w:rsidRDefault="00F06EB6" w:rsidP="00F06EB6">
      <w:r>
        <w:t xml:space="preserve">   - Check for any leaks, cracks, or corrosion in the plumbing and fittings.</w:t>
      </w:r>
    </w:p>
    <w:p w14:paraId="37DBACC7" w14:textId="77777777" w:rsidR="00F06EB6" w:rsidRDefault="00F06EB6" w:rsidP="00F06EB6">
      <w:r>
        <w:t xml:space="preserve">   - Ensure that the eye wash basin is clean and free from debris.</w:t>
      </w:r>
    </w:p>
    <w:p w14:paraId="0180194D" w14:textId="77777777" w:rsidR="00F06EB6" w:rsidRDefault="00F06EB6" w:rsidP="00F06EB6"/>
    <w:p w14:paraId="2A574BA2" w14:textId="77777777" w:rsidR="00F06EB6" w:rsidRDefault="00F06EB6" w:rsidP="00F06EB6">
      <w:r>
        <w:t xml:space="preserve">3. **Water </w:t>
      </w:r>
      <w:proofErr w:type="gramStart"/>
      <w:r>
        <w:t>Supply:*</w:t>
      </w:r>
      <w:proofErr w:type="gramEnd"/>
      <w:r>
        <w:t>*</w:t>
      </w:r>
    </w:p>
    <w:p w14:paraId="71FD4337" w14:textId="77777777" w:rsidR="00F06EB6" w:rsidRDefault="00F06EB6" w:rsidP="00F06EB6">
      <w:r>
        <w:t xml:space="preserve">   - Turn on the water supply to the eye wash station and check for adequate water pressure.</w:t>
      </w:r>
    </w:p>
    <w:p w14:paraId="1C08979F" w14:textId="77777777" w:rsidR="00F06EB6" w:rsidRDefault="00F06EB6" w:rsidP="00F06EB6">
      <w:r>
        <w:t xml:space="preserve">   - Verify that the water temperature is within the acceptable range of 60-100°F (16-38°C) as per OSHA standards.</w:t>
      </w:r>
    </w:p>
    <w:p w14:paraId="10AD6995" w14:textId="77777777" w:rsidR="00F06EB6" w:rsidRDefault="00F06EB6" w:rsidP="00F06EB6">
      <w:r>
        <w:t xml:space="preserve">   - Ensure that the water is clear and free from any discoloration, odor, or contamination.</w:t>
      </w:r>
    </w:p>
    <w:p w14:paraId="67B84328" w14:textId="77777777" w:rsidR="00F06EB6" w:rsidRDefault="00F06EB6" w:rsidP="00F06EB6"/>
    <w:p w14:paraId="22F5410E" w14:textId="77777777" w:rsidR="00F06EB6" w:rsidRDefault="00F06EB6" w:rsidP="00F06EB6">
      <w:r>
        <w:t xml:space="preserve">4. **Activation and Flow </w:t>
      </w:r>
      <w:proofErr w:type="gramStart"/>
      <w:r>
        <w:t>Rate:*</w:t>
      </w:r>
      <w:proofErr w:type="gramEnd"/>
      <w:r>
        <w:t>*</w:t>
      </w:r>
    </w:p>
    <w:p w14:paraId="35CD82AA" w14:textId="77777777" w:rsidR="00F06EB6" w:rsidRDefault="00F06EB6" w:rsidP="00F06EB6">
      <w:r>
        <w:t xml:space="preserve">   - Activate the eye wash station and observe the flow of water from the nozzles.</w:t>
      </w:r>
    </w:p>
    <w:p w14:paraId="281A7FA9" w14:textId="77777777" w:rsidR="00F06EB6" w:rsidRDefault="00F06EB6" w:rsidP="00F06EB6">
      <w:r>
        <w:t xml:space="preserve">   - Verify that the water flow is consistent and sufficient to thoroughly flush the eyes for at least 15 minutes.</w:t>
      </w:r>
    </w:p>
    <w:p w14:paraId="1BA05050" w14:textId="77777777" w:rsidR="00F06EB6" w:rsidRDefault="00F06EB6" w:rsidP="00F06EB6">
      <w:r>
        <w:t xml:space="preserve">   - Ensure that the nozzles are functioning properly and providing a gentle, aerated stream of water.</w:t>
      </w:r>
    </w:p>
    <w:p w14:paraId="7035BF56" w14:textId="77777777" w:rsidR="00F06EB6" w:rsidRDefault="00F06EB6" w:rsidP="00F06EB6"/>
    <w:p w14:paraId="58FA41DF" w14:textId="77777777" w:rsidR="00F06EB6" w:rsidRDefault="00F06EB6" w:rsidP="00F06EB6">
      <w:r>
        <w:t xml:space="preserve">5. **Accessibility and </w:t>
      </w:r>
      <w:proofErr w:type="gramStart"/>
      <w:r>
        <w:t>Operation:*</w:t>
      </w:r>
      <w:proofErr w:type="gramEnd"/>
      <w:r>
        <w:t>*</w:t>
      </w:r>
    </w:p>
    <w:p w14:paraId="13BDFCFA" w14:textId="77777777" w:rsidR="00F06EB6" w:rsidRDefault="00F06EB6" w:rsidP="00F06EB6">
      <w:r>
        <w:t xml:space="preserve">   - Test the accessibility and ease of operation of the eye wash station.</w:t>
      </w:r>
    </w:p>
    <w:p w14:paraId="7A9ECB0C" w14:textId="77777777" w:rsidR="00F06EB6" w:rsidRDefault="00F06EB6" w:rsidP="00F06EB6">
      <w:r>
        <w:t xml:space="preserve">   - Ensure that the activation handle or lever is clearly marked and easy to reach.</w:t>
      </w:r>
    </w:p>
    <w:p w14:paraId="38E08F75" w14:textId="77777777" w:rsidR="00F06EB6" w:rsidRDefault="00F06EB6" w:rsidP="00F06EB6">
      <w:r>
        <w:t xml:space="preserve">   - Test the activation mechanism to ensure it activates promptly and smoothly without any sticking or jamming.</w:t>
      </w:r>
    </w:p>
    <w:p w14:paraId="19EC5E56" w14:textId="77777777" w:rsidR="00F06EB6" w:rsidRDefault="00F06EB6" w:rsidP="00F06EB6"/>
    <w:p w14:paraId="1BEBD320" w14:textId="77777777" w:rsidR="00F06EB6" w:rsidRDefault="00F06EB6" w:rsidP="00F06EB6">
      <w:r>
        <w:t xml:space="preserve">6. **Emergency Response </w:t>
      </w:r>
      <w:proofErr w:type="gramStart"/>
      <w:r>
        <w:t>Plan:*</w:t>
      </w:r>
      <w:proofErr w:type="gramEnd"/>
      <w:r>
        <w:t>*</w:t>
      </w:r>
    </w:p>
    <w:p w14:paraId="410F29D9" w14:textId="77777777" w:rsidR="00F06EB6" w:rsidRDefault="00F06EB6" w:rsidP="00F06EB6">
      <w:r>
        <w:t xml:space="preserve">   - Review the emergency response procedures for using the eye wash station with relevant personnel.</w:t>
      </w:r>
    </w:p>
    <w:p w14:paraId="7DC53EA6" w14:textId="77777777" w:rsidR="00F06EB6" w:rsidRDefault="00F06EB6" w:rsidP="00F06EB6">
      <w:r>
        <w:t xml:space="preserve">   - Ensure that all employees are trained in the proper use of the eye wash station and know its location.</w:t>
      </w:r>
    </w:p>
    <w:p w14:paraId="130157D3" w14:textId="77777777" w:rsidR="00F06EB6" w:rsidRDefault="00F06EB6" w:rsidP="00F06EB6">
      <w:r>
        <w:t xml:space="preserve">   - Verify that emergency eyewash procedures are clearly documented and readily available to employees.</w:t>
      </w:r>
    </w:p>
    <w:p w14:paraId="3592F452" w14:textId="77777777" w:rsidR="00F06EB6" w:rsidRDefault="00F06EB6" w:rsidP="00F06EB6"/>
    <w:p w14:paraId="61B3D03E" w14:textId="77777777" w:rsidR="00F06EB6" w:rsidRDefault="00F06EB6" w:rsidP="00F06EB6">
      <w:r>
        <w:t>7. **</w:t>
      </w:r>
      <w:proofErr w:type="gramStart"/>
      <w:r>
        <w:t>Documentation:*</w:t>
      </w:r>
      <w:proofErr w:type="gramEnd"/>
      <w:r>
        <w:t>*</w:t>
      </w:r>
    </w:p>
    <w:p w14:paraId="4A48CE4A" w14:textId="77777777" w:rsidR="00F06EB6" w:rsidRDefault="00F06EB6" w:rsidP="00F06EB6">
      <w:r>
        <w:t xml:space="preserve">   - Record the date of the weekly inspection, any observations or findings, and any corrective actions taken.</w:t>
      </w:r>
    </w:p>
    <w:p w14:paraId="661EB8B5" w14:textId="77777777" w:rsidR="00F06EB6" w:rsidRDefault="00F06EB6" w:rsidP="00F06EB6">
      <w:r>
        <w:t xml:space="preserve">   - Maintain a log of all eye wash station inspections and any maintenance or repairs performed.</w:t>
      </w:r>
    </w:p>
    <w:p w14:paraId="43A0F110" w14:textId="77777777" w:rsidR="00F06EB6" w:rsidRDefault="00F06EB6" w:rsidP="00F06EB6"/>
    <w:p w14:paraId="104CCF94" w14:textId="77777777" w:rsidR="00F06EB6" w:rsidRDefault="00F06EB6" w:rsidP="00F06EB6">
      <w:r>
        <w:t>8. **Follow-</w:t>
      </w:r>
      <w:proofErr w:type="gramStart"/>
      <w:r>
        <w:t>Up:*</w:t>
      </w:r>
      <w:proofErr w:type="gramEnd"/>
      <w:r>
        <w:t>*</w:t>
      </w:r>
    </w:p>
    <w:p w14:paraId="6DC40F4B" w14:textId="77777777" w:rsidR="00F06EB6" w:rsidRDefault="00F06EB6" w:rsidP="00F06EB6">
      <w:r>
        <w:t xml:space="preserve">   - Address any issues or deficiencies identified during the inspection promptly.</w:t>
      </w:r>
    </w:p>
    <w:p w14:paraId="158BA8BC" w14:textId="77777777" w:rsidR="00F06EB6" w:rsidRDefault="00F06EB6" w:rsidP="00F06EB6">
      <w:r>
        <w:t xml:space="preserve">   - Schedule any necessary maintenance or repairs to ensure the eye wash station remains in proper working condition.</w:t>
      </w:r>
    </w:p>
    <w:p w14:paraId="29D4EAC5" w14:textId="77777777" w:rsidR="00F06EB6" w:rsidRDefault="00F06EB6" w:rsidP="00F06EB6"/>
    <w:p w14:paraId="683F636D" w14:textId="77777777" w:rsidR="00F06EB6" w:rsidRDefault="00F06EB6" w:rsidP="00F06EB6">
      <w:r>
        <w:t xml:space="preserve">9. **Employee </w:t>
      </w:r>
      <w:proofErr w:type="gramStart"/>
      <w:r>
        <w:t>Training:*</w:t>
      </w:r>
      <w:proofErr w:type="gramEnd"/>
      <w:r>
        <w:t>*</w:t>
      </w:r>
    </w:p>
    <w:p w14:paraId="62D640F6" w14:textId="77777777" w:rsidR="00F06EB6" w:rsidRDefault="00F06EB6" w:rsidP="00F06EB6">
      <w:r>
        <w:t xml:space="preserve">   - Provide regular training to employees on the location, operation, and importance of eye wash stations.</w:t>
      </w:r>
    </w:p>
    <w:p w14:paraId="5086FA94" w14:textId="77777777" w:rsidR="00F06EB6" w:rsidRDefault="00F06EB6" w:rsidP="00F06EB6">
      <w:r>
        <w:t xml:space="preserve">   - Conduct drills or simulations to reinforce emergency response procedures and ensure employees are prepared to use the eye wash station effectively in an emergency.</w:t>
      </w:r>
    </w:p>
    <w:p w14:paraId="6547D81B" w14:textId="77777777" w:rsidR="00F06EB6" w:rsidRDefault="00F06EB6" w:rsidP="00F06EB6"/>
    <w:p w14:paraId="103A6392" w14:textId="77777777" w:rsidR="00F06EB6" w:rsidRDefault="00F06EB6" w:rsidP="00F06EB6">
      <w:r>
        <w:t xml:space="preserve">10. **Record </w:t>
      </w:r>
      <w:proofErr w:type="gramStart"/>
      <w:r>
        <w:t>Keeping:*</w:t>
      </w:r>
      <w:proofErr w:type="gramEnd"/>
      <w:r>
        <w:t>*</w:t>
      </w:r>
    </w:p>
    <w:p w14:paraId="2B0A90C3" w14:textId="77777777" w:rsidR="00F06EB6" w:rsidRDefault="00F06EB6" w:rsidP="00F06EB6">
      <w:r>
        <w:t xml:space="preserve">    - Keep records of all eye wash station checks, maintenance, and employee training for OSHA compliance purposes.</w:t>
      </w:r>
    </w:p>
    <w:p w14:paraId="4F604F92" w14:textId="77777777" w:rsidR="00F06EB6" w:rsidRDefault="00F06EB6" w:rsidP="00F06EB6"/>
    <w:p w14:paraId="3CD97FDD" w14:textId="77777777" w:rsidR="00F06EB6" w:rsidRDefault="00F06EB6" w:rsidP="00F06EB6">
      <w:r>
        <w:t>By completing this weekly eye wash station check, you are helping to ensure the safety and well-being of all employees in the event of an eye-related emergency. If any issues are identified during the inspection, report them to the appropriate personnel for prompt resolution. Your diligence in maintaining eye wash stations contributes to a safe and healthy work environment.</w:t>
      </w:r>
    </w:p>
    <w:p w14:paraId="7F0B035E" w14:textId="77777777" w:rsidR="00F06EB6" w:rsidRDefault="00F06EB6" w:rsidP="00F06EB6"/>
    <w:p w14:paraId="4F8194C7" w14:textId="77777777" w:rsidR="00F06EB6" w:rsidRDefault="00F06EB6" w:rsidP="00F06EB6"/>
    <w:p w14:paraId="511605CB" w14:textId="77777777" w:rsidR="00F06EB6" w:rsidRDefault="00F06EB6" w:rsidP="00F06EB6"/>
    <w:p w14:paraId="0BB879D1" w14:textId="629F1799" w:rsidR="00F06EB6" w:rsidRDefault="00F06EB6" w:rsidP="00F06EB6">
      <w:r>
        <w:t xml:space="preserve">The weekly sign-off sheet is attached to the next page. </w:t>
      </w:r>
    </w:p>
    <w:p w14:paraId="42DBF2C4" w14:textId="77777777" w:rsidR="00F06EB6" w:rsidRDefault="00F06EB6" w:rsidP="00F06EB6"/>
    <w:p w14:paraId="2BC8F395" w14:textId="77777777" w:rsidR="00F06EB6" w:rsidRDefault="00F06EB6" w:rsidP="00F06EB6"/>
    <w:p w14:paraId="393C9B1C" w14:textId="77777777" w:rsidR="00F06EB6" w:rsidRDefault="00F06EB6" w:rsidP="00F06EB6"/>
    <w:p w14:paraId="4CBD8BBE" w14:textId="77777777" w:rsidR="00F06EB6" w:rsidRDefault="00F06EB6" w:rsidP="00F06EB6"/>
    <w:p w14:paraId="02B0C73C" w14:textId="77777777" w:rsidR="00F06EB6" w:rsidRDefault="00F06EB6" w:rsidP="00F06EB6"/>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98"/>
      </w:tblGrid>
      <w:tr w:rsidR="00F06EB6" w14:paraId="5C812D36" w14:textId="77777777" w:rsidTr="00F06EB6">
        <w:tblPrEx>
          <w:tblCellMar>
            <w:top w:w="0" w:type="dxa"/>
            <w:bottom w:w="0" w:type="dxa"/>
          </w:tblCellMar>
        </w:tblPrEx>
        <w:trPr>
          <w:trHeight w:val="6972"/>
        </w:trPr>
        <w:tc>
          <w:tcPr>
            <w:tcW w:w="10462" w:type="dxa"/>
            <w:tcBorders>
              <w:top w:val="nil"/>
              <w:bottom w:val="nil"/>
            </w:tcBorders>
          </w:tcPr>
          <w:p w14:paraId="4ADA9B5B" w14:textId="265FDCA8" w:rsidR="00F06EB6" w:rsidRDefault="00F06EB6">
            <w:r>
              <w:rPr>
                <w:noProof/>
              </w:rPr>
              <w:drawing>
                <wp:inline distT="0" distB="0" distL="0" distR="0" wp14:anchorId="46A0CF21" wp14:editId="3EBFE715">
                  <wp:extent cx="3505200" cy="5473700"/>
                  <wp:effectExtent l="0" t="0" r="0" b="0"/>
                  <wp:docPr id="542282513" name="Picture 2" descr="A sign with a label&#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2282513" name="Picture 2" descr="A sign with a label&#10;&#10;Description automatically generated with medium confidence"/>
                          <pic:cNvPicPr/>
                        </pic:nvPicPr>
                        <pic:blipFill>
                          <a:blip r:embed="rId7">
                            <a:extLst>
                              <a:ext uri="{28A0092B-C50C-407E-A947-70E740481C1C}">
                                <a14:useLocalDpi xmlns:a14="http://schemas.microsoft.com/office/drawing/2010/main" val="0"/>
                              </a:ext>
                            </a:extLst>
                          </a:blip>
                          <a:stretch>
                            <a:fillRect/>
                          </a:stretch>
                        </pic:blipFill>
                        <pic:spPr>
                          <a:xfrm>
                            <a:off x="0" y="0"/>
                            <a:ext cx="3505200" cy="5473700"/>
                          </a:xfrm>
                          <a:prstGeom prst="rect">
                            <a:avLst/>
                          </a:prstGeom>
                        </pic:spPr>
                      </pic:pic>
                    </a:graphicData>
                  </a:graphic>
                </wp:inline>
              </w:drawing>
            </w:r>
          </w:p>
          <w:tbl>
            <w:tblPr>
              <w:tblW w:w="102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36"/>
            </w:tblGrid>
            <w:tr w:rsidR="00F06EB6" w14:paraId="3FA227B8" w14:textId="77777777" w:rsidTr="00F06EB6">
              <w:tblPrEx>
                <w:tblCellMar>
                  <w:top w:w="0" w:type="dxa"/>
                  <w:bottom w:w="0" w:type="dxa"/>
                </w:tblCellMar>
              </w:tblPrEx>
              <w:trPr>
                <w:trHeight w:val="2748"/>
              </w:trPr>
              <w:tc>
                <w:tcPr>
                  <w:tcW w:w="10236" w:type="dxa"/>
                  <w:tcBorders>
                    <w:left w:val="nil"/>
                  </w:tcBorders>
                </w:tcPr>
                <w:p w14:paraId="00C278D5" w14:textId="20E553A1" w:rsidR="00F06EB6" w:rsidRDefault="00F06EB6" w:rsidP="00F06EB6">
                  <w:r>
                    <w:rPr>
                      <w:noProof/>
                    </w:rPr>
                    <w:lastRenderedPageBreak/>
                    <w:drawing>
                      <wp:inline distT="0" distB="0" distL="0" distR="0" wp14:anchorId="18C6163E" wp14:editId="7101E4AA">
                        <wp:extent cx="3505200" cy="5473700"/>
                        <wp:effectExtent l="0" t="0" r="0" b="0"/>
                        <wp:docPr id="358083564" name="Picture 4" descr="A sign with a label&#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083564" name="Picture 4" descr="A sign with a label&#10;&#10;Description automatically generated with medium confidence"/>
                                <pic:cNvPicPr/>
                              </pic:nvPicPr>
                              <pic:blipFill>
                                <a:blip r:embed="rId7">
                                  <a:extLst>
                                    <a:ext uri="{28A0092B-C50C-407E-A947-70E740481C1C}">
                                      <a14:useLocalDpi xmlns:a14="http://schemas.microsoft.com/office/drawing/2010/main" val="0"/>
                                    </a:ext>
                                  </a:extLst>
                                </a:blip>
                                <a:stretch>
                                  <a:fillRect/>
                                </a:stretch>
                              </pic:blipFill>
                              <pic:spPr>
                                <a:xfrm>
                                  <a:off x="0" y="0"/>
                                  <a:ext cx="3505200" cy="5473700"/>
                                </a:xfrm>
                                <a:prstGeom prst="rect">
                                  <a:avLst/>
                                </a:prstGeom>
                              </pic:spPr>
                            </pic:pic>
                          </a:graphicData>
                        </a:graphic>
                      </wp:inline>
                    </w:drawing>
                  </w:r>
                </w:p>
              </w:tc>
            </w:tr>
          </w:tbl>
          <w:p w14:paraId="07AEEB2F" w14:textId="77777777" w:rsidR="00F06EB6" w:rsidRDefault="00F06EB6" w:rsidP="00F06EB6"/>
        </w:tc>
      </w:tr>
      <w:tr w:rsidR="00F06EB6" w14:paraId="322CF551" w14:textId="77777777" w:rsidTr="00F06EB6">
        <w:tblPrEx>
          <w:tblCellMar>
            <w:top w:w="0" w:type="dxa"/>
            <w:bottom w:w="0" w:type="dxa"/>
          </w:tblCellMar>
        </w:tblPrEx>
        <w:trPr>
          <w:trHeight w:val="6972"/>
        </w:trPr>
        <w:tc>
          <w:tcPr>
            <w:tcW w:w="10462" w:type="dxa"/>
            <w:tcBorders>
              <w:top w:val="nil"/>
            </w:tcBorders>
          </w:tcPr>
          <w:p w14:paraId="093F8FE1" w14:textId="69566F18" w:rsidR="00F06EB6" w:rsidRDefault="00F06EB6">
            <w:pPr>
              <w:rPr>
                <w:noProof/>
              </w:rPr>
            </w:pPr>
            <w:r>
              <w:rPr>
                <w:noProof/>
              </w:rPr>
              <w:lastRenderedPageBreak/>
              <w:drawing>
                <wp:inline distT="0" distB="0" distL="0" distR="0" wp14:anchorId="33F0EAE0" wp14:editId="2DA51735">
                  <wp:extent cx="3505200" cy="5473700"/>
                  <wp:effectExtent l="0" t="0" r="0" b="0"/>
                  <wp:docPr id="62540318" name="Picture 5" descr="A sign with a label&#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540318" name="Picture 5" descr="A sign with a label&#10;&#10;Description automatically generated with medium confidence"/>
                          <pic:cNvPicPr/>
                        </pic:nvPicPr>
                        <pic:blipFill>
                          <a:blip r:embed="rId7">
                            <a:extLst>
                              <a:ext uri="{28A0092B-C50C-407E-A947-70E740481C1C}">
                                <a14:useLocalDpi xmlns:a14="http://schemas.microsoft.com/office/drawing/2010/main" val="0"/>
                              </a:ext>
                            </a:extLst>
                          </a:blip>
                          <a:stretch>
                            <a:fillRect/>
                          </a:stretch>
                        </pic:blipFill>
                        <pic:spPr>
                          <a:xfrm>
                            <a:off x="0" y="0"/>
                            <a:ext cx="3505200" cy="5473700"/>
                          </a:xfrm>
                          <a:prstGeom prst="rect">
                            <a:avLst/>
                          </a:prstGeom>
                        </pic:spPr>
                      </pic:pic>
                    </a:graphicData>
                  </a:graphic>
                </wp:inline>
              </w:drawing>
            </w:r>
          </w:p>
          <w:p w14:paraId="6BDDAC6E" w14:textId="77777777" w:rsidR="00F06EB6" w:rsidRDefault="00F06EB6">
            <w:pPr>
              <w:rPr>
                <w:noProof/>
              </w:rPr>
            </w:pPr>
          </w:p>
        </w:tc>
      </w:tr>
    </w:tbl>
    <w:p w14:paraId="206E88EB" w14:textId="77777777" w:rsidR="00F06EB6" w:rsidRDefault="00F06EB6" w:rsidP="00F06EB6"/>
    <w:p w14:paraId="429F9EFC" w14:textId="62B04C5D" w:rsidR="00F06EB6" w:rsidRDefault="00F06EB6" w:rsidP="00F06EB6"/>
    <w:sectPr w:rsidR="00F06EB6">
      <w:headerReference w:type="even" r:id="rId8"/>
      <w:headerReference w:type="default" r:id="rId9"/>
      <w:footerReference w:type="even" r:id="rId10"/>
      <w:pgSz w:w="12240" w:h="15840" w:code="1"/>
      <w:pgMar w:top="720" w:right="720" w:bottom="72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DDC58" w14:textId="77777777" w:rsidR="007B2A88" w:rsidRDefault="007B2A88">
      <w:r>
        <w:separator/>
      </w:r>
    </w:p>
  </w:endnote>
  <w:endnote w:type="continuationSeparator" w:id="0">
    <w:p w14:paraId="19EA7792" w14:textId="77777777" w:rsidR="007B2A88" w:rsidRDefault="007B2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162E8" w14:textId="77777777" w:rsidR="0072241C" w:rsidRDefault="007224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8BC55A4" w14:textId="77777777" w:rsidR="0072241C" w:rsidRDefault="007224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01B59" w14:textId="77777777" w:rsidR="007B2A88" w:rsidRDefault="007B2A88">
      <w:r>
        <w:separator/>
      </w:r>
    </w:p>
  </w:footnote>
  <w:footnote w:type="continuationSeparator" w:id="0">
    <w:p w14:paraId="1FD31F57" w14:textId="77777777" w:rsidR="007B2A88" w:rsidRDefault="007B2A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546B9" w14:textId="77777777" w:rsidR="0072241C" w:rsidRDefault="0072241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06FF8D" w14:textId="77777777" w:rsidR="0072241C" w:rsidRDefault="0072241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584"/>
      <w:gridCol w:w="5616"/>
      <w:gridCol w:w="3240"/>
    </w:tblGrid>
    <w:tr w:rsidR="0072241C" w14:paraId="2F017137" w14:textId="77777777">
      <w:tblPrEx>
        <w:tblCellMar>
          <w:top w:w="0" w:type="dxa"/>
          <w:bottom w:w="0" w:type="dxa"/>
        </w:tblCellMar>
      </w:tblPrEx>
      <w:trPr>
        <w:trHeight w:val="360"/>
      </w:trPr>
      <w:tc>
        <w:tcPr>
          <w:tcW w:w="1584" w:type="dxa"/>
          <w:tcBorders>
            <w:top w:val="double" w:sz="6" w:space="0" w:color="auto"/>
            <w:bottom w:val="nil"/>
            <w:right w:val="nil"/>
          </w:tcBorders>
        </w:tcPr>
        <w:p w14:paraId="368DF57C" w14:textId="77777777" w:rsidR="0072241C" w:rsidRDefault="0072241C">
          <w:pPr>
            <w:pStyle w:val="Header"/>
            <w:tabs>
              <w:tab w:val="clear" w:pos="4320"/>
              <w:tab w:val="clear" w:pos="8640"/>
            </w:tabs>
            <w:spacing w:before="100"/>
            <w:ind w:left="144"/>
          </w:pPr>
          <w:r>
            <w:t>SUBJECT:</w:t>
          </w:r>
        </w:p>
      </w:tc>
      <w:tc>
        <w:tcPr>
          <w:tcW w:w="5616" w:type="dxa"/>
          <w:tcBorders>
            <w:top w:val="double" w:sz="6" w:space="0" w:color="auto"/>
            <w:left w:val="nil"/>
            <w:bottom w:val="nil"/>
          </w:tcBorders>
        </w:tcPr>
        <w:p w14:paraId="7F0F6847" w14:textId="6A5294E7" w:rsidR="0072241C" w:rsidRDefault="00F06EB6">
          <w:pPr>
            <w:pStyle w:val="Header"/>
            <w:tabs>
              <w:tab w:val="clear" w:pos="4320"/>
              <w:tab w:val="clear" w:pos="8640"/>
            </w:tabs>
            <w:spacing w:before="100"/>
            <w:ind w:left="144"/>
          </w:pPr>
          <w:r>
            <w:t>Eye Wash Station Procedure for weekly assessments of the condition of the station.</w:t>
          </w:r>
        </w:p>
      </w:tc>
      <w:tc>
        <w:tcPr>
          <w:tcW w:w="3240" w:type="dxa"/>
          <w:tcBorders>
            <w:top w:val="double" w:sz="6" w:space="0" w:color="auto"/>
            <w:bottom w:val="single" w:sz="6" w:space="0" w:color="auto"/>
          </w:tcBorders>
        </w:tcPr>
        <w:p w14:paraId="0D20664E" w14:textId="607DCF88" w:rsidR="0072241C" w:rsidRDefault="00DE5D77">
          <w:pPr>
            <w:pStyle w:val="Header"/>
            <w:tabs>
              <w:tab w:val="clear" w:pos="4320"/>
              <w:tab w:val="clear" w:pos="8640"/>
            </w:tabs>
            <w:spacing w:before="100"/>
            <w:ind w:left="144"/>
          </w:pPr>
          <w:r>
            <w:t>REFERENCE #1000</w:t>
          </w:r>
          <w:r w:rsidR="00F06EB6">
            <w:t>.EWS</w:t>
          </w:r>
        </w:p>
      </w:tc>
    </w:tr>
    <w:tr w:rsidR="0072241C" w14:paraId="02462E90" w14:textId="77777777">
      <w:tblPrEx>
        <w:tblCellMar>
          <w:top w:w="0" w:type="dxa"/>
          <w:bottom w:w="0" w:type="dxa"/>
        </w:tblCellMar>
      </w:tblPrEx>
      <w:tc>
        <w:tcPr>
          <w:tcW w:w="1584" w:type="dxa"/>
          <w:tcBorders>
            <w:top w:val="nil"/>
            <w:bottom w:val="nil"/>
            <w:right w:val="nil"/>
          </w:tcBorders>
        </w:tcPr>
        <w:p w14:paraId="65610B44" w14:textId="77777777" w:rsidR="0072241C" w:rsidRDefault="0072241C">
          <w:pPr>
            <w:pStyle w:val="Header"/>
            <w:tabs>
              <w:tab w:val="clear" w:pos="4320"/>
              <w:tab w:val="clear" w:pos="8640"/>
            </w:tabs>
            <w:spacing w:before="60"/>
            <w:ind w:left="144"/>
          </w:pPr>
        </w:p>
      </w:tc>
      <w:tc>
        <w:tcPr>
          <w:tcW w:w="5616" w:type="dxa"/>
          <w:tcBorders>
            <w:top w:val="nil"/>
            <w:left w:val="nil"/>
            <w:bottom w:val="nil"/>
          </w:tcBorders>
        </w:tcPr>
        <w:p w14:paraId="56FA2A0F" w14:textId="77777777" w:rsidR="0072241C" w:rsidRDefault="0072241C">
          <w:pPr>
            <w:pStyle w:val="Header"/>
            <w:tabs>
              <w:tab w:val="clear" w:pos="4320"/>
              <w:tab w:val="clear" w:pos="8640"/>
            </w:tabs>
            <w:spacing w:before="60"/>
            <w:ind w:left="144"/>
          </w:pPr>
        </w:p>
      </w:tc>
      <w:tc>
        <w:tcPr>
          <w:tcW w:w="3240" w:type="dxa"/>
          <w:tcBorders>
            <w:top w:val="nil"/>
            <w:bottom w:val="nil"/>
          </w:tcBorders>
        </w:tcPr>
        <w:p w14:paraId="562C730A" w14:textId="77777777" w:rsidR="0072241C" w:rsidRDefault="0072241C">
          <w:pPr>
            <w:pStyle w:val="Header"/>
            <w:tabs>
              <w:tab w:val="clear" w:pos="4320"/>
              <w:tab w:val="clear" w:pos="8640"/>
            </w:tabs>
            <w:spacing w:before="60"/>
            <w:ind w:left="144"/>
          </w:pPr>
          <w:r>
            <w:t xml:space="preserve">PAGE:  </w:t>
          </w:r>
          <w:r>
            <w:rPr>
              <w:rStyle w:val="PageNumber"/>
            </w:rPr>
            <w:fldChar w:fldCharType="begin"/>
          </w:r>
          <w:r>
            <w:rPr>
              <w:rStyle w:val="PageNumber"/>
            </w:rPr>
            <w:instrText xml:space="preserve"> PAGE </w:instrText>
          </w:r>
          <w:r>
            <w:rPr>
              <w:rStyle w:val="PageNumber"/>
            </w:rPr>
            <w:fldChar w:fldCharType="separate"/>
          </w:r>
          <w:r w:rsidR="003C2850">
            <w:rPr>
              <w:rStyle w:val="PageNumber"/>
              <w:noProof/>
            </w:rPr>
            <w:t>1</w:t>
          </w:r>
          <w:r>
            <w:rPr>
              <w:rStyle w:val="PageNumber"/>
            </w:rPr>
            <w:fldChar w:fldCharType="end"/>
          </w:r>
        </w:p>
      </w:tc>
    </w:tr>
    <w:tr w:rsidR="0072241C" w14:paraId="06B06317" w14:textId="77777777">
      <w:tblPrEx>
        <w:tblCellMar>
          <w:top w:w="0" w:type="dxa"/>
          <w:bottom w:w="0" w:type="dxa"/>
        </w:tblCellMar>
      </w:tblPrEx>
      <w:tc>
        <w:tcPr>
          <w:tcW w:w="7200" w:type="dxa"/>
          <w:gridSpan w:val="2"/>
          <w:tcBorders>
            <w:top w:val="single" w:sz="6" w:space="0" w:color="auto"/>
            <w:bottom w:val="nil"/>
          </w:tcBorders>
        </w:tcPr>
        <w:p w14:paraId="5974FB50" w14:textId="12927A54" w:rsidR="0072241C" w:rsidRDefault="0072241C">
          <w:pPr>
            <w:pStyle w:val="Header"/>
            <w:tabs>
              <w:tab w:val="clear" w:pos="4320"/>
              <w:tab w:val="clear" w:pos="8640"/>
            </w:tabs>
            <w:spacing w:before="100"/>
            <w:ind w:left="144"/>
          </w:pPr>
          <w:r>
            <w:t xml:space="preserve">DEPARTMENT:  </w:t>
          </w:r>
          <w:r w:rsidR="00F06EB6">
            <w:t>Environment of Care</w:t>
          </w:r>
        </w:p>
      </w:tc>
      <w:tc>
        <w:tcPr>
          <w:tcW w:w="3240" w:type="dxa"/>
          <w:tcBorders>
            <w:top w:val="nil"/>
            <w:bottom w:val="single" w:sz="6" w:space="0" w:color="auto"/>
          </w:tcBorders>
        </w:tcPr>
        <w:p w14:paraId="77DA2452" w14:textId="01289385" w:rsidR="0072241C" w:rsidRDefault="0072241C" w:rsidP="00DE5D77">
          <w:pPr>
            <w:pStyle w:val="Header"/>
            <w:tabs>
              <w:tab w:val="clear" w:pos="4320"/>
              <w:tab w:val="clear" w:pos="8640"/>
            </w:tabs>
            <w:spacing w:before="60"/>
            <w:ind w:left="144"/>
          </w:pPr>
          <w:r>
            <w:t xml:space="preserve">     OF:  </w:t>
          </w:r>
          <w:r w:rsidR="00F06EB6">
            <w:t>5</w:t>
          </w:r>
        </w:p>
      </w:tc>
    </w:tr>
    <w:tr w:rsidR="0072241C" w14:paraId="6FF3393D" w14:textId="77777777">
      <w:tblPrEx>
        <w:tblCellMar>
          <w:top w:w="0" w:type="dxa"/>
          <w:bottom w:w="0" w:type="dxa"/>
        </w:tblCellMar>
      </w:tblPrEx>
      <w:tc>
        <w:tcPr>
          <w:tcW w:w="7200" w:type="dxa"/>
          <w:gridSpan w:val="2"/>
          <w:tcBorders>
            <w:top w:val="nil"/>
            <w:bottom w:val="nil"/>
          </w:tcBorders>
        </w:tcPr>
        <w:p w14:paraId="37D6223A" w14:textId="77777777" w:rsidR="0072241C" w:rsidRDefault="0072241C">
          <w:pPr>
            <w:pStyle w:val="Header"/>
            <w:tabs>
              <w:tab w:val="clear" w:pos="4320"/>
              <w:tab w:val="clear" w:pos="8640"/>
              <w:tab w:val="left" w:pos="1987"/>
            </w:tabs>
            <w:spacing w:before="60"/>
            <w:ind w:left="144"/>
          </w:pPr>
        </w:p>
      </w:tc>
      <w:tc>
        <w:tcPr>
          <w:tcW w:w="3240" w:type="dxa"/>
          <w:tcBorders>
            <w:top w:val="nil"/>
            <w:bottom w:val="nil"/>
          </w:tcBorders>
        </w:tcPr>
        <w:p w14:paraId="2CEBDFBE" w14:textId="77777777" w:rsidR="0072241C" w:rsidRDefault="0072241C">
          <w:pPr>
            <w:pStyle w:val="Header"/>
            <w:tabs>
              <w:tab w:val="clear" w:pos="4320"/>
              <w:tab w:val="clear" w:pos="8640"/>
            </w:tabs>
            <w:spacing w:before="100"/>
            <w:ind w:left="144"/>
          </w:pPr>
          <w:r>
            <w:t xml:space="preserve">EFFECTIVE:  </w:t>
          </w:r>
        </w:p>
      </w:tc>
    </w:tr>
    <w:tr w:rsidR="0072241C" w14:paraId="5649E375" w14:textId="77777777">
      <w:tblPrEx>
        <w:tblCellMar>
          <w:top w:w="0" w:type="dxa"/>
          <w:bottom w:w="0" w:type="dxa"/>
        </w:tblCellMar>
      </w:tblPrEx>
      <w:tc>
        <w:tcPr>
          <w:tcW w:w="7200" w:type="dxa"/>
          <w:gridSpan w:val="2"/>
          <w:tcBorders>
            <w:top w:val="single" w:sz="6" w:space="0" w:color="auto"/>
            <w:bottom w:val="double" w:sz="6" w:space="0" w:color="auto"/>
          </w:tcBorders>
        </w:tcPr>
        <w:p w14:paraId="60E7C25C" w14:textId="2155B224" w:rsidR="0072241C" w:rsidRDefault="0072241C">
          <w:pPr>
            <w:pStyle w:val="Header"/>
            <w:tabs>
              <w:tab w:val="clear" w:pos="4320"/>
              <w:tab w:val="clear" w:pos="8640"/>
            </w:tabs>
            <w:spacing w:before="100"/>
            <w:ind w:left="144"/>
          </w:pPr>
          <w:r>
            <w:t xml:space="preserve">APPROVED BY:  </w:t>
          </w:r>
          <w:r w:rsidR="00F06EB6">
            <w:t>Governing Body</w:t>
          </w:r>
        </w:p>
      </w:tc>
      <w:tc>
        <w:tcPr>
          <w:tcW w:w="3240" w:type="dxa"/>
          <w:tcBorders>
            <w:top w:val="single" w:sz="6" w:space="0" w:color="auto"/>
            <w:bottom w:val="double" w:sz="6" w:space="0" w:color="auto"/>
          </w:tcBorders>
        </w:tcPr>
        <w:p w14:paraId="36181E29" w14:textId="77777777" w:rsidR="0072241C" w:rsidRDefault="0072241C">
          <w:pPr>
            <w:pStyle w:val="Header"/>
            <w:tabs>
              <w:tab w:val="clear" w:pos="4320"/>
              <w:tab w:val="clear" w:pos="8640"/>
            </w:tabs>
            <w:spacing w:before="100"/>
            <w:ind w:left="144"/>
          </w:pPr>
          <w:r>
            <w:t xml:space="preserve">REVISED:  </w:t>
          </w:r>
        </w:p>
      </w:tc>
    </w:tr>
  </w:tbl>
  <w:p w14:paraId="6BA7F42A" w14:textId="77777777" w:rsidR="0072241C" w:rsidRDefault="0072241C">
    <w:pPr>
      <w:pStyle w:val="Header"/>
      <w:tabs>
        <w:tab w:val="clear" w:pos="4320"/>
        <w:tab w:val="clear" w:pos="8640"/>
      </w:tabs>
    </w:pPr>
  </w:p>
  <w:p w14:paraId="254EE858" w14:textId="77777777" w:rsidR="0072241C" w:rsidRDefault="0072241C">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DE4C244"/>
    <w:lvl w:ilvl="0">
      <w:numFmt w:val="bullet"/>
      <w:lvlText w:val="*"/>
      <w:lvlJc w:val="left"/>
    </w:lvl>
  </w:abstractNum>
  <w:abstractNum w:abstractNumId="1" w15:restartNumberingAfterBreak="0">
    <w:nsid w:val="646B2298"/>
    <w:multiLevelType w:val="hybridMultilevel"/>
    <w:tmpl w:val="C4AC7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52676034">
    <w:abstractNumId w:val="0"/>
    <w:lvlOverride w:ilvl="0">
      <w:lvl w:ilvl="0">
        <w:start w:val="1"/>
        <w:numFmt w:val="bullet"/>
        <w:lvlText w:val=""/>
        <w:legacy w:legacy="1" w:legacySpace="0" w:legacyIndent="720"/>
        <w:lvlJc w:val="left"/>
        <w:pPr>
          <w:ind w:left="720" w:hanging="720"/>
        </w:pPr>
        <w:rPr>
          <w:rFonts w:ascii="Symbol" w:hAnsi="Symbol" w:hint="default"/>
          <w:sz w:val="28"/>
        </w:rPr>
      </w:lvl>
    </w:lvlOverride>
  </w:num>
  <w:num w:numId="2" w16cid:durableId="12277186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attachedTemplate r:id="rId1"/>
  <w:defaultTabStop w:val="720"/>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9D0"/>
    <w:rsid w:val="002159D0"/>
    <w:rsid w:val="003C2850"/>
    <w:rsid w:val="0072241C"/>
    <w:rsid w:val="007B2A88"/>
    <w:rsid w:val="007B4029"/>
    <w:rsid w:val="00DE5D77"/>
    <w:rsid w:val="00E92362"/>
    <w:rsid w:val="00F06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3EB309"/>
  <w15:chartTrackingRefBased/>
  <w15:docId w15:val="{323C8811-EEDD-8E4F-815A-F769430D8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mcn"/>
    <w:qFormat/>
    <w:pPr>
      <w:overflowPunct w:val="0"/>
      <w:autoSpaceDE w:val="0"/>
      <w:autoSpaceDN w:val="0"/>
      <w:adjustRightInd w:val="0"/>
      <w:textAlignment w:val="baseline"/>
    </w:pPr>
    <w:rPr>
      <w:rFonts w:ascii="Arial" w:hAnsi="Arial"/>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pPr>
      <w:tabs>
        <w:tab w:val="right" w:pos="11808"/>
      </w:tabs>
    </w:p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character" w:customStyle="1" w:styleId="FooterChar">
    <w:name w:val="Footer Char"/>
    <w:link w:val="Footer"/>
    <w:semiHidden/>
    <w:rsid w:val="002159D0"/>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32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TEMPLATE\1WORDHD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C:\WINWORD\TEMPLATE\1WORDHDR.DOT</Template>
  <TotalTime>1</TotalTime>
  <Pages>5</Pages>
  <Words>563</Words>
  <Characters>3213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Advance Directives</vt:lpstr>
    </vt:vector>
  </TitlesOfParts>
  <Company>Toshiba</Company>
  <LinksUpToDate>false</LinksUpToDate>
  <CharactersWithSpaces>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 Directives</dc:title>
  <dc:subject/>
  <dc:creator>Gloria</dc:creator>
  <cp:keywords/>
  <cp:lastModifiedBy>Troy Lair</cp:lastModifiedBy>
  <cp:revision>2</cp:revision>
  <cp:lastPrinted>2006-08-11T21:47:00Z</cp:lastPrinted>
  <dcterms:created xsi:type="dcterms:W3CDTF">2024-02-13T01:59:00Z</dcterms:created>
  <dcterms:modified xsi:type="dcterms:W3CDTF">2024-02-13T01:59:00Z</dcterms:modified>
</cp:coreProperties>
</file>